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5A59B" w14:textId="77777777" w:rsidR="00CC2027" w:rsidRDefault="00CC2027" w:rsidP="00CC2027">
      <w:pPr>
        <w:pStyle w:val="paragraph"/>
        <w:spacing w:before="0" w:beforeAutospacing="0" w:after="0" w:afterAutospacing="0"/>
        <w:textAlignment w:val="baseline"/>
        <w:rPr>
          <w:rStyle w:val="normaltextrun"/>
          <w:rFonts w:ascii="Calibri" w:hAnsi="Calibri" w:cs="Segoe UI"/>
          <w:sz w:val="22"/>
          <w:szCs w:val="22"/>
        </w:rPr>
      </w:pPr>
    </w:p>
    <w:p w14:paraId="78306E49" w14:textId="77777777" w:rsidR="00CC2027" w:rsidRDefault="00CC2027" w:rsidP="00CC2027">
      <w:pPr>
        <w:pStyle w:val="paragraph"/>
        <w:spacing w:before="0" w:beforeAutospacing="0" w:after="0" w:afterAutospacing="0"/>
        <w:textAlignment w:val="baseline"/>
        <w:rPr>
          <w:rStyle w:val="normaltextrun"/>
          <w:rFonts w:ascii="Calibri" w:hAnsi="Calibri" w:cs="Segoe UI"/>
          <w:sz w:val="22"/>
          <w:szCs w:val="22"/>
        </w:rPr>
      </w:pPr>
    </w:p>
    <w:p w14:paraId="4A266E04" w14:textId="2ABEE3A8" w:rsidR="00CC2027" w:rsidRDefault="00CC2027" w:rsidP="00CC202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Motorists, motorcyclists, cyclists, and pedestrians are dying in Minnesota in easily preventable crashes involving stop sign and red light running. That’s why </w:t>
      </w:r>
      <w:r>
        <w:rPr>
          <w:rStyle w:val="normaltextrun"/>
          <w:rFonts w:ascii="Calibri" w:hAnsi="Calibri" w:cs="Segoe UI"/>
          <w:b/>
          <w:bCs/>
          <w:color w:val="FF0000"/>
          <w:sz w:val="22"/>
          <w:szCs w:val="22"/>
        </w:rPr>
        <w:t xml:space="preserve">City/Town/Organization </w:t>
      </w:r>
      <w:r>
        <w:rPr>
          <w:rStyle w:val="normaltextrun"/>
          <w:rFonts w:ascii="Calibri" w:hAnsi="Calibri" w:cs="Segoe UI"/>
          <w:color w:val="FF0000"/>
          <w:sz w:val="22"/>
          <w:szCs w:val="22"/>
        </w:rPr>
        <w:t xml:space="preserve">and Minnesota </w:t>
      </w:r>
      <w:proofErr w:type="gramStart"/>
      <w:r>
        <w:rPr>
          <w:rStyle w:val="normaltextrun"/>
          <w:rFonts w:ascii="Calibri" w:hAnsi="Calibri" w:cs="Segoe UI"/>
          <w:color w:val="FF0000"/>
          <w:sz w:val="22"/>
          <w:szCs w:val="22"/>
        </w:rPr>
        <w:t>Toward</w:t>
      </w:r>
      <w:proofErr w:type="gramEnd"/>
      <w:r>
        <w:rPr>
          <w:rStyle w:val="normaltextrun"/>
          <w:rFonts w:ascii="Calibri" w:hAnsi="Calibri" w:cs="Segoe UI"/>
          <w:color w:val="FF0000"/>
          <w:sz w:val="22"/>
          <w:szCs w:val="22"/>
        </w:rPr>
        <w:t xml:space="preserve"> Zero Deaths (TZD)</w:t>
      </w:r>
      <w:r>
        <w:rPr>
          <w:rStyle w:val="normaltextrun"/>
          <w:rFonts w:ascii="Calibri" w:hAnsi="Calibri" w:cs="Segoe UI"/>
          <w:b/>
          <w:bCs/>
          <w:color w:val="FF0000"/>
          <w:sz w:val="22"/>
          <w:szCs w:val="22"/>
        </w:rPr>
        <w:t xml:space="preserve"> </w:t>
      </w:r>
      <w:r>
        <w:rPr>
          <w:rStyle w:val="normaltextrun"/>
          <w:rFonts w:ascii="Calibri" w:hAnsi="Calibri" w:cs="Segoe UI"/>
          <w:color w:val="000000"/>
          <w:sz w:val="22"/>
          <w:szCs w:val="22"/>
        </w:rPr>
        <w:t xml:space="preserve">will observe the National </w:t>
      </w:r>
      <w:r>
        <w:rPr>
          <w:rStyle w:val="normaltextrun"/>
          <w:rFonts w:ascii="Calibri" w:hAnsi="Calibri" w:cs="Segoe UI"/>
          <w:i/>
          <w:iCs/>
          <w:color w:val="000000"/>
          <w:sz w:val="22"/>
          <w:szCs w:val="22"/>
        </w:rPr>
        <w:t xml:space="preserve">Stop on Red Week on </w:t>
      </w:r>
      <w:r>
        <w:rPr>
          <w:rStyle w:val="normaltextrun"/>
          <w:rFonts w:ascii="Calibri" w:hAnsi="Calibri" w:cs="Segoe UI"/>
          <w:color w:val="000000"/>
          <w:sz w:val="22"/>
          <w:szCs w:val="22"/>
        </w:rPr>
        <w:t>August 7-13</w:t>
      </w:r>
      <w:r>
        <w:rPr>
          <w:rStyle w:val="normaltextrun"/>
          <w:rFonts w:ascii="Calibri" w:hAnsi="Calibri" w:cs="Segoe UI"/>
          <w:i/>
          <w:iCs/>
          <w:color w:val="000000"/>
          <w:sz w:val="22"/>
          <w:szCs w:val="22"/>
        </w:rPr>
        <w:t xml:space="preserve">. </w:t>
      </w:r>
      <w:r>
        <w:rPr>
          <w:rStyle w:val="normaltextrun"/>
          <w:rFonts w:ascii="Calibri" w:hAnsi="Calibri" w:cs="Segoe UI"/>
          <w:color w:val="000000"/>
          <w:sz w:val="22"/>
          <w:szCs w:val="22"/>
        </w:rPr>
        <w:t>The focus is to educate drivers about red light and stop sign running to reduce the number and severity of crashes.</w:t>
      </w:r>
      <w:r>
        <w:rPr>
          <w:rStyle w:val="eop"/>
          <w:rFonts w:ascii="Calibri" w:hAnsi="Calibri" w:cs="Segoe UI"/>
          <w:color w:val="000000"/>
          <w:sz w:val="22"/>
          <w:szCs w:val="22"/>
        </w:rPr>
        <w:t> </w:t>
      </w:r>
    </w:p>
    <w:p w14:paraId="3F576685" w14:textId="77777777" w:rsidR="00CC2027" w:rsidRDefault="00CC2027" w:rsidP="00CC202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1704D8B5" w14:textId="77777777" w:rsidR="00CC2027" w:rsidRDefault="00CC2027" w:rsidP="00CC202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TZD program partners are working to improve traffic safety for all motorists, motorcyclists, cyclists, and pedestrians who use Minnesota roads. TZD is the state’s cornerstone traffic safety program led by the Minnesota Departments of Health, Public Safety, and Transportation, in cooperation with other federal, state and local partners. </w:t>
      </w:r>
      <w:r>
        <w:rPr>
          <w:rStyle w:val="eop"/>
          <w:rFonts w:ascii="Calibri" w:hAnsi="Calibri" w:cs="Segoe UI"/>
          <w:color w:val="000000"/>
          <w:sz w:val="22"/>
          <w:szCs w:val="22"/>
        </w:rPr>
        <w:t> </w:t>
      </w:r>
    </w:p>
    <w:p w14:paraId="2FFA49CF" w14:textId="77777777" w:rsidR="00CC2027" w:rsidRDefault="00CC2027" w:rsidP="00CC202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sz w:val="22"/>
          <w:szCs w:val="22"/>
        </w:rPr>
        <w:t> </w:t>
      </w:r>
    </w:p>
    <w:p w14:paraId="2FEE4A90" w14:textId="048D0FC2" w:rsidR="00CC2027" w:rsidRDefault="00CC2027" w:rsidP="00CC202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 xml:space="preserve">Roadway intersection safety is an important aspect of protecting the lives of Minnesotans. Through </w:t>
      </w:r>
      <w:r>
        <w:rPr>
          <w:rStyle w:val="normaltextrun"/>
          <w:rFonts w:ascii="Calibri" w:hAnsi="Calibri" w:cs="Segoe UI"/>
          <w:i/>
          <w:iCs/>
          <w:color w:val="000000"/>
          <w:sz w:val="22"/>
          <w:szCs w:val="22"/>
        </w:rPr>
        <w:t>Stop on Red Week</w:t>
      </w:r>
      <w:r>
        <w:rPr>
          <w:rStyle w:val="normaltextrun"/>
          <w:rFonts w:ascii="Calibri" w:hAnsi="Calibri" w:cs="Segoe UI"/>
          <w:color w:val="000000"/>
          <w:sz w:val="22"/>
          <w:szCs w:val="22"/>
        </w:rPr>
        <w:t>, Minnesota will focus on the importance</w:t>
      </w:r>
      <w:r w:rsidR="00754419">
        <w:rPr>
          <w:rStyle w:val="normaltextrun"/>
          <w:rFonts w:ascii="Calibri" w:hAnsi="Calibri" w:cs="Segoe UI"/>
          <w:color w:val="000000"/>
          <w:sz w:val="22"/>
          <w:szCs w:val="22"/>
        </w:rPr>
        <w:t xml:space="preserve"> of stopping for red lights, </w:t>
      </w:r>
      <w:r>
        <w:rPr>
          <w:rStyle w:val="normaltextrun"/>
          <w:rFonts w:ascii="Calibri" w:hAnsi="Calibri" w:cs="Segoe UI"/>
          <w:color w:val="000000"/>
          <w:sz w:val="22"/>
          <w:szCs w:val="22"/>
        </w:rPr>
        <w:t xml:space="preserve">at stop signs, </w:t>
      </w:r>
      <w:r w:rsidR="00754419">
        <w:rPr>
          <w:rStyle w:val="normaltextrun"/>
          <w:rFonts w:ascii="Calibri" w:hAnsi="Calibri" w:cs="Segoe UI"/>
          <w:color w:val="000000"/>
          <w:sz w:val="22"/>
          <w:szCs w:val="22"/>
        </w:rPr>
        <w:t xml:space="preserve">railroad crossings </w:t>
      </w:r>
      <w:r>
        <w:rPr>
          <w:rStyle w:val="normaltextrun"/>
          <w:rFonts w:ascii="Calibri" w:hAnsi="Calibri" w:cs="Segoe UI"/>
          <w:color w:val="000000"/>
          <w:sz w:val="22"/>
          <w:szCs w:val="22"/>
        </w:rPr>
        <w:t>and avoiding pulling out in front of other vehicles, particularly motorcyclists who can be harder to see at busy intersections.  </w:t>
      </w:r>
      <w:r>
        <w:rPr>
          <w:rStyle w:val="eop"/>
          <w:rFonts w:ascii="Calibri" w:hAnsi="Calibri" w:cs="Segoe UI"/>
          <w:color w:val="000000"/>
          <w:sz w:val="22"/>
          <w:szCs w:val="22"/>
        </w:rPr>
        <w:t> </w:t>
      </w:r>
    </w:p>
    <w:p w14:paraId="63AF5146" w14:textId="77777777" w:rsidR="00CC2027" w:rsidRDefault="00CC2027" w:rsidP="00CC202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57CDD7E6" w14:textId="77777777" w:rsidR="00CC2027" w:rsidRDefault="00CC2027" w:rsidP="00CC202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b/>
          <w:bCs/>
          <w:sz w:val="22"/>
          <w:szCs w:val="22"/>
        </w:rPr>
        <w:t>Intersection Crash Data</w:t>
      </w:r>
      <w:r>
        <w:rPr>
          <w:rStyle w:val="eop"/>
          <w:rFonts w:ascii="Calibri Light" w:hAnsi="Calibri Light" w:cs="Segoe UI"/>
          <w:sz w:val="22"/>
          <w:szCs w:val="22"/>
        </w:rPr>
        <w:t> </w:t>
      </w:r>
    </w:p>
    <w:p w14:paraId="0EE07ADC" w14:textId="77777777" w:rsidR="00CC2027" w:rsidRDefault="00CC2027" w:rsidP="00CC202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According to the Minnesota Department of Public Safety, Office of Traffic Safety, there were 813 deaths and 4,189 serious injuries at all intersections across the state from 2017-2021. This included crashes at intersections without signals and stop signs. Out of the 813 fatalities, 284 are a result of failure-to-yield, and, out of the 4,189 serious injuries, 940 of them are due to failure-to yield. Failure-to-yield crashes include both drivers that fail to stop and drivers that fail to yield the right of way to other vehicles after stopping.</w:t>
      </w:r>
      <w:r>
        <w:rPr>
          <w:rStyle w:val="eop"/>
          <w:rFonts w:ascii="Calibri" w:hAnsi="Calibri" w:cs="Segoe UI"/>
          <w:sz w:val="22"/>
          <w:szCs w:val="22"/>
        </w:rPr>
        <w:t> </w:t>
      </w:r>
    </w:p>
    <w:p w14:paraId="54D5F767" w14:textId="77777777" w:rsidR="00CC2027" w:rsidRDefault="00CC2027" w:rsidP="00CC202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Segoe UI"/>
          <w:color w:val="FF0000"/>
          <w:sz w:val="22"/>
          <w:szCs w:val="22"/>
        </w:rPr>
        <w:t> </w:t>
      </w:r>
    </w:p>
    <w:p w14:paraId="2F810E13" w14:textId="77777777" w:rsidR="00CC2027" w:rsidRDefault="00CC2027" w:rsidP="00CC20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FF0000"/>
          <w:sz w:val="22"/>
          <w:szCs w:val="22"/>
        </w:rPr>
        <w:t xml:space="preserve">City/Town/Organization </w:t>
      </w:r>
      <w:r>
        <w:rPr>
          <w:rStyle w:val="normaltextrun"/>
          <w:rFonts w:ascii="Calibri" w:hAnsi="Calibri" w:cs="Segoe UI"/>
          <w:color w:val="000000"/>
          <w:sz w:val="22"/>
          <w:szCs w:val="22"/>
        </w:rPr>
        <w:t>is reminding all drivers to always stop on red. </w:t>
      </w:r>
      <w:r>
        <w:rPr>
          <w:rStyle w:val="eop"/>
          <w:rFonts w:ascii="Calibri" w:hAnsi="Calibri" w:cs="Segoe UI"/>
          <w:color w:val="000000"/>
          <w:sz w:val="22"/>
          <w:szCs w:val="22"/>
        </w:rPr>
        <w:t> </w:t>
      </w:r>
    </w:p>
    <w:p w14:paraId="0505B8B6" w14:textId="77777777" w:rsidR="00CC2027" w:rsidRDefault="00CC2027" w:rsidP="00CC202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Segoe UI"/>
          <w:color w:val="000000"/>
          <w:sz w:val="22"/>
          <w:szCs w:val="22"/>
        </w:rPr>
        <w:t> </w:t>
      </w:r>
    </w:p>
    <w:p w14:paraId="478BCE5F" w14:textId="77777777" w:rsidR="00CC2027" w:rsidRDefault="00CC2027" w:rsidP="00CC20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 xml:space="preserve">Things to remember: </w:t>
      </w:r>
      <w:r>
        <w:rPr>
          <w:rStyle w:val="normaltextrun"/>
          <w:rFonts w:ascii="Calibri" w:hAnsi="Calibri" w:cs="Segoe UI"/>
          <w:color w:val="242424"/>
          <w:sz w:val="22"/>
          <w:szCs w:val="22"/>
        </w:rPr>
        <w:t>Stop at the stop sign. Stay behind the line! Wait until it’s clear and fine. </w:t>
      </w:r>
      <w:r>
        <w:rPr>
          <w:rStyle w:val="eop"/>
          <w:rFonts w:ascii="Calibri" w:hAnsi="Calibri" w:cs="Segoe UI"/>
          <w:color w:val="242424"/>
          <w:sz w:val="22"/>
          <w:szCs w:val="22"/>
        </w:rPr>
        <w:t> </w:t>
      </w:r>
    </w:p>
    <w:p w14:paraId="5978EB73" w14:textId="77777777" w:rsidR="00CC2027" w:rsidRDefault="00CC2027" w:rsidP="00CC202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Segoe UI"/>
          <w:color w:val="242424"/>
          <w:sz w:val="22"/>
          <w:szCs w:val="22"/>
        </w:rPr>
        <w:t> </w:t>
      </w:r>
    </w:p>
    <w:p w14:paraId="0EED8BEC" w14:textId="138E3CC4" w:rsidR="00CC2027" w:rsidRDefault="00CC2027" w:rsidP="00CC202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TZD program pa</w:t>
      </w:r>
      <w:r w:rsidR="00754419">
        <w:rPr>
          <w:rStyle w:val="normaltextrun"/>
          <w:rFonts w:ascii="Calibri" w:hAnsi="Calibri" w:cs="Segoe UI"/>
          <w:sz w:val="22"/>
          <w:szCs w:val="22"/>
        </w:rPr>
        <w:t>rtners are encouraging roadway users</w:t>
      </w:r>
      <w:r>
        <w:rPr>
          <w:rStyle w:val="normaltextrun"/>
          <w:rFonts w:ascii="Calibri" w:hAnsi="Calibri" w:cs="Segoe UI"/>
          <w:sz w:val="22"/>
          <w:szCs w:val="22"/>
        </w:rPr>
        <w:t xml:space="preserve"> to spread the message during National </w:t>
      </w:r>
      <w:r>
        <w:rPr>
          <w:rStyle w:val="normaltextrun"/>
          <w:rFonts w:ascii="Calibri" w:hAnsi="Calibri" w:cs="Segoe UI"/>
          <w:i/>
          <w:iCs/>
          <w:sz w:val="22"/>
          <w:szCs w:val="22"/>
        </w:rPr>
        <w:t>Stop on Red</w:t>
      </w:r>
      <w:r>
        <w:rPr>
          <w:rStyle w:val="normaltextrun"/>
          <w:rFonts w:ascii="Calibri" w:hAnsi="Calibri" w:cs="Segoe UI"/>
          <w:sz w:val="22"/>
          <w:szCs w:val="22"/>
        </w:rPr>
        <w:t xml:space="preserve"> </w:t>
      </w:r>
      <w:r>
        <w:rPr>
          <w:rStyle w:val="normaltextrun"/>
          <w:rFonts w:ascii="Calibri" w:hAnsi="Calibri" w:cs="Segoe UI"/>
          <w:i/>
          <w:iCs/>
          <w:sz w:val="22"/>
          <w:szCs w:val="22"/>
        </w:rPr>
        <w:t>Week</w:t>
      </w:r>
      <w:r>
        <w:rPr>
          <w:rStyle w:val="normaltextrun"/>
          <w:rFonts w:ascii="Calibri" w:hAnsi="Calibri" w:cs="Segoe UI"/>
          <w:sz w:val="22"/>
          <w:szCs w:val="22"/>
        </w:rPr>
        <w:t xml:space="preserve">. </w:t>
      </w:r>
      <w:r>
        <w:rPr>
          <w:rStyle w:val="normaltextrun"/>
          <w:rFonts w:ascii="Calibri" w:hAnsi="Calibri" w:cs="Segoe UI"/>
          <w:color w:val="000000"/>
          <w:sz w:val="22"/>
          <w:szCs w:val="22"/>
        </w:rPr>
        <w:t xml:space="preserve">Please share this message with family, friends and coworkers. Find additional resources and tools on </w:t>
      </w:r>
      <w:hyperlink r:id="rId9" w:tgtFrame="_blank" w:history="1">
        <w:r>
          <w:rPr>
            <w:rStyle w:val="normaltextrun"/>
            <w:rFonts w:ascii="Calibri" w:hAnsi="Calibri" w:cs="Segoe UI"/>
            <w:color w:val="0563C1"/>
            <w:sz w:val="22"/>
            <w:szCs w:val="22"/>
            <w:u w:val="single"/>
          </w:rPr>
          <w:t>Minnesota T</w:t>
        </w:r>
        <w:bookmarkStart w:id="0" w:name="_GoBack"/>
        <w:bookmarkEnd w:id="0"/>
        <w:r>
          <w:rPr>
            <w:rStyle w:val="normaltextrun"/>
            <w:rFonts w:ascii="Calibri" w:hAnsi="Calibri" w:cs="Segoe UI"/>
            <w:color w:val="0563C1"/>
            <w:sz w:val="22"/>
            <w:szCs w:val="22"/>
            <w:u w:val="single"/>
          </w:rPr>
          <w:t>oward Zero Deaths (minnesotatzd.org)</w:t>
        </w:r>
      </w:hyperlink>
      <w:r>
        <w:rPr>
          <w:rStyle w:val="normaltextrun"/>
          <w:rFonts w:ascii="Calibri" w:hAnsi="Calibri" w:cs="Segoe UI"/>
          <w:color w:val="000000"/>
          <w:sz w:val="22"/>
          <w:szCs w:val="22"/>
        </w:rPr>
        <w:t xml:space="preserve"> to help make Minnesota roads even safer. Safety is the responsibility of every driver. </w:t>
      </w:r>
      <w:r>
        <w:rPr>
          <w:rStyle w:val="normaltextrun"/>
          <w:rFonts w:ascii="Calibri" w:hAnsi="Calibri" w:cs="Segoe UI"/>
          <w:i/>
          <w:iCs/>
          <w:color w:val="000000"/>
          <w:sz w:val="22"/>
          <w:szCs w:val="22"/>
        </w:rPr>
        <w:t>Stop on Red Week</w:t>
      </w:r>
      <w:r>
        <w:rPr>
          <w:rStyle w:val="normaltextrun"/>
          <w:rFonts w:ascii="Calibri" w:hAnsi="Calibri" w:cs="Segoe UI"/>
          <w:color w:val="000000"/>
          <w:sz w:val="22"/>
          <w:szCs w:val="22"/>
        </w:rPr>
        <w:t xml:space="preserve"> reminds everyone to focus on intersection safety every time someone gets behind the wheel.</w:t>
      </w:r>
      <w:r>
        <w:rPr>
          <w:rStyle w:val="eop"/>
          <w:rFonts w:ascii="Calibri" w:hAnsi="Calibri" w:cs="Segoe UI"/>
          <w:color w:val="000000"/>
          <w:sz w:val="22"/>
          <w:szCs w:val="22"/>
        </w:rPr>
        <w:t> </w:t>
      </w:r>
    </w:p>
    <w:p w14:paraId="4A1D9ADA" w14:textId="77777777" w:rsidR="00CC2027" w:rsidRDefault="00CC2027" w:rsidP="00CC202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6CCA66EC" w14:textId="77777777" w:rsidR="00CC2027" w:rsidRDefault="00CC2027" w:rsidP="00CC202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The Minnesota Departments of Health, Public Safety and Transportation are anchoring partners of the state’s </w:t>
      </w:r>
      <w:hyperlink r:id="rId10" w:tgtFrame="_blank" w:history="1">
        <w:r>
          <w:rPr>
            <w:rStyle w:val="normaltextrun"/>
            <w:rFonts w:ascii="Calibri" w:hAnsi="Calibri" w:cs="Segoe UI"/>
            <w:color w:val="0563C1"/>
            <w:sz w:val="22"/>
            <w:szCs w:val="22"/>
            <w:u w:val="single"/>
          </w:rPr>
          <w:t>Toward Zero Deaths (TZD)</w:t>
        </w:r>
      </w:hyperlink>
      <w:r>
        <w:rPr>
          <w:rStyle w:val="normaltextrun"/>
          <w:rFonts w:ascii="Calibri" w:hAnsi="Calibri" w:cs="Segoe UI"/>
          <w:color w:val="666666"/>
          <w:sz w:val="22"/>
          <w:szCs w:val="22"/>
        </w:rPr>
        <w:t xml:space="preserve"> </w:t>
      </w:r>
      <w:r>
        <w:rPr>
          <w:rStyle w:val="normaltextrun"/>
          <w:rFonts w:ascii="Calibri" w:hAnsi="Calibri" w:cs="Segoe UI"/>
          <w:sz w:val="22"/>
          <w:szCs w:val="22"/>
        </w:rPr>
        <w:t>traffic safety program. A primary vision of the TZD program is to create a safe driving culture in Minnesota in which motorists support a goal of zero road fatalities by practicing and promoting safe driving behavior. TZD focuses on the application of four strategic areas to reduce crashes — education, enforcement, engineering, and emergency medical and trauma response.</w:t>
      </w:r>
      <w:r>
        <w:rPr>
          <w:rStyle w:val="eop"/>
          <w:rFonts w:ascii="Calibri" w:hAnsi="Calibri" w:cs="Segoe UI"/>
          <w:sz w:val="22"/>
          <w:szCs w:val="22"/>
        </w:rPr>
        <w:t> </w:t>
      </w:r>
    </w:p>
    <w:p w14:paraId="7B78637A" w14:textId="54B59B29" w:rsidR="0038106C" w:rsidRDefault="00CC2027" w:rsidP="00CC2027">
      <w:pPr>
        <w:pStyle w:val="paragraph"/>
        <w:spacing w:before="0" w:beforeAutospacing="0" w:after="0" w:afterAutospacing="0"/>
        <w:textAlignment w:val="baseline"/>
      </w:pPr>
      <w:r>
        <w:rPr>
          <w:rStyle w:val="eop"/>
          <w:rFonts w:ascii="Calibri" w:hAnsi="Calibri" w:cs="Segoe UI"/>
          <w:color w:val="000000"/>
          <w:sz w:val="22"/>
          <w:szCs w:val="22"/>
        </w:rPr>
        <w:t> </w:t>
      </w:r>
    </w:p>
    <w:sectPr w:rsidR="0038106C" w:rsidSect="008832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DAA5F" w14:textId="77777777" w:rsidR="0030165E" w:rsidRDefault="0030165E" w:rsidP="00AD56E2">
      <w:pPr>
        <w:spacing w:after="0" w:line="240" w:lineRule="auto"/>
      </w:pPr>
      <w:r>
        <w:separator/>
      </w:r>
    </w:p>
  </w:endnote>
  <w:endnote w:type="continuationSeparator" w:id="0">
    <w:p w14:paraId="6CBE80D2" w14:textId="77777777" w:rsidR="0030165E" w:rsidRDefault="0030165E" w:rsidP="00AD5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8BD15" w14:textId="77777777" w:rsidR="0030165E" w:rsidRDefault="0030165E" w:rsidP="00AD56E2">
      <w:pPr>
        <w:spacing w:after="0" w:line="240" w:lineRule="auto"/>
      </w:pPr>
      <w:r>
        <w:separator/>
      </w:r>
    </w:p>
  </w:footnote>
  <w:footnote w:type="continuationSeparator" w:id="0">
    <w:p w14:paraId="2BF6E6DB" w14:textId="77777777" w:rsidR="0030165E" w:rsidRDefault="0030165E" w:rsidP="00AD5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857A8" w14:textId="77777777" w:rsidR="00AD56E2" w:rsidRDefault="00AD56E2">
    <w:pPr>
      <w:pStyle w:val="Header"/>
    </w:pPr>
    <w:r>
      <w:rPr>
        <w:noProof/>
      </w:rPr>
      <w:drawing>
        <wp:anchor distT="0" distB="0" distL="114300" distR="114300" simplePos="0" relativeHeight="251658240" behindDoc="0" locked="0" layoutInCell="1" allowOverlap="1" wp14:anchorId="29492C15" wp14:editId="3A29F5C0">
          <wp:simplePos x="0" y="0"/>
          <wp:positionH relativeFrom="column">
            <wp:posOffset>-894715</wp:posOffset>
          </wp:positionH>
          <wp:positionV relativeFrom="paragraph">
            <wp:posOffset>-466725</wp:posOffset>
          </wp:positionV>
          <wp:extent cx="7767955" cy="1829435"/>
          <wp:effectExtent l="0" t="0" r="4445" b="0"/>
          <wp:wrapThrough wrapText="bothSides">
            <wp:wrapPolygon edited="0">
              <wp:start x="0" y="0"/>
              <wp:lineTo x="0" y="21368"/>
              <wp:lineTo x="21559" y="21368"/>
              <wp:lineTo x="2155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67955" cy="182943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06"/>
    <w:rsid w:val="000602F9"/>
    <w:rsid w:val="0030165E"/>
    <w:rsid w:val="00381636"/>
    <w:rsid w:val="00462DCE"/>
    <w:rsid w:val="00531D52"/>
    <w:rsid w:val="00614D25"/>
    <w:rsid w:val="006D3493"/>
    <w:rsid w:val="006E6B06"/>
    <w:rsid w:val="00754419"/>
    <w:rsid w:val="00826E4B"/>
    <w:rsid w:val="00850CF8"/>
    <w:rsid w:val="008832A6"/>
    <w:rsid w:val="00942E60"/>
    <w:rsid w:val="00A72AC8"/>
    <w:rsid w:val="00AD56E2"/>
    <w:rsid w:val="00C70D99"/>
    <w:rsid w:val="00CC2027"/>
    <w:rsid w:val="00D94E66"/>
    <w:rsid w:val="00DA4D70"/>
    <w:rsid w:val="267F9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E7DBF"/>
  <w15:chartTrackingRefBased/>
  <w15:docId w15:val="{5EB25E24-314E-4595-A38C-2D33C44F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6E2"/>
  </w:style>
  <w:style w:type="paragraph" w:styleId="Footer">
    <w:name w:val="footer"/>
    <w:basedOn w:val="Normal"/>
    <w:link w:val="FooterChar"/>
    <w:uiPriority w:val="99"/>
    <w:unhideWhenUsed/>
    <w:rsid w:val="00AD5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6E2"/>
  </w:style>
  <w:style w:type="paragraph" w:customStyle="1" w:styleId="paragraph">
    <w:name w:val="paragraph"/>
    <w:basedOn w:val="Normal"/>
    <w:rsid w:val="00CC20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2027"/>
  </w:style>
  <w:style w:type="character" w:customStyle="1" w:styleId="eop">
    <w:name w:val="eop"/>
    <w:basedOn w:val="DefaultParagraphFont"/>
    <w:rsid w:val="00CC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21662">
      <w:bodyDiv w:val="1"/>
      <w:marLeft w:val="0"/>
      <w:marRight w:val="0"/>
      <w:marTop w:val="0"/>
      <w:marBottom w:val="0"/>
      <w:divBdr>
        <w:top w:val="none" w:sz="0" w:space="0" w:color="auto"/>
        <w:left w:val="none" w:sz="0" w:space="0" w:color="auto"/>
        <w:bottom w:val="none" w:sz="0" w:space="0" w:color="auto"/>
        <w:right w:val="none" w:sz="0" w:space="0" w:color="auto"/>
      </w:divBdr>
      <w:divsChild>
        <w:div w:id="1194155018">
          <w:marLeft w:val="0"/>
          <w:marRight w:val="0"/>
          <w:marTop w:val="0"/>
          <w:marBottom w:val="0"/>
          <w:divBdr>
            <w:top w:val="none" w:sz="0" w:space="0" w:color="auto"/>
            <w:left w:val="none" w:sz="0" w:space="0" w:color="auto"/>
            <w:bottom w:val="none" w:sz="0" w:space="0" w:color="auto"/>
            <w:right w:val="none" w:sz="0" w:space="0" w:color="auto"/>
          </w:divBdr>
        </w:div>
        <w:div w:id="396822313">
          <w:marLeft w:val="0"/>
          <w:marRight w:val="0"/>
          <w:marTop w:val="0"/>
          <w:marBottom w:val="0"/>
          <w:divBdr>
            <w:top w:val="none" w:sz="0" w:space="0" w:color="auto"/>
            <w:left w:val="none" w:sz="0" w:space="0" w:color="auto"/>
            <w:bottom w:val="none" w:sz="0" w:space="0" w:color="auto"/>
            <w:right w:val="none" w:sz="0" w:space="0" w:color="auto"/>
          </w:divBdr>
        </w:div>
        <w:div w:id="964195441">
          <w:marLeft w:val="0"/>
          <w:marRight w:val="0"/>
          <w:marTop w:val="0"/>
          <w:marBottom w:val="0"/>
          <w:divBdr>
            <w:top w:val="none" w:sz="0" w:space="0" w:color="auto"/>
            <w:left w:val="none" w:sz="0" w:space="0" w:color="auto"/>
            <w:bottom w:val="none" w:sz="0" w:space="0" w:color="auto"/>
            <w:right w:val="none" w:sz="0" w:space="0" w:color="auto"/>
          </w:divBdr>
        </w:div>
        <w:div w:id="1259559388">
          <w:marLeft w:val="0"/>
          <w:marRight w:val="0"/>
          <w:marTop w:val="0"/>
          <w:marBottom w:val="0"/>
          <w:divBdr>
            <w:top w:val="none" w:sz="0" w:space="0" w:color="auto"/>
            <w:left w:val="none" w:sz="0" w:space="0" w:color="auto"/>
            <w:bottom w:val="none" w:sz="0" w:space="0" w:color="auto"/>
            <w:right w:val="none" w:sz="0" w:space="0" w:color="auto"/>
          </w:divBdr>
        </w:div>
        <w:div w:id="1603225736">
          <w:marLeft w:val="0"/>
          <w:marRight w:val="0"/>
          <w:marTop w:val="0"/>
          <w:marBottom w:val="0"/>
          <w:divBdr>
            <w:top w:val="none" w:sz="0" w:space="0" w:color="auto"/>
            <w:left w:val="none" w:sz="0" w:space="0" w:color="auto"/>
            <w:bottom w:val="none" w:sz="0" w:space="0" w:color="auto"/>
            <w:right w:val="none" w:sz="0" w:space="0" w:color="auto"/>
          </w:divBdr>
        </w:div>
        <w:div w:id="488332479">
          <w:marLeft w:val="0"/>
          <w:marRight w:val="0"/>
          <w:marTop w:val="0"/>
          <w:marBottom w:val="0"/>
          <w:divBdr>
            <w:top w:val="none" w:sz="0" w:space="0" w:color="auto"/>
            <w:left w:val="none" w:sz="0" w:space="0" w:color="auto"/>
            <w:bottom w:val="none" w:sz="0" w:space="0" w:color="auto"/>
            <w:right w:val="none" w:sz="0" w:space="0" w:color="auto"/>
          </w:divBdr>
        </w:div>
        <w:div w:id="510723482">
          <w:marLeft w:val="0"/>
          <w:marRight w:val="0"/>
          <w:marTop w:val="0"/>
          <w:marBottom w:val="0"/>
          <w:divBdr>
            <w:top w:val="none" w:sz="0" w:space="0" w:color="auto"/>
            <w:left w:val="none" w:sz="0" w:space="0" w:color="auto"/>
            <w:bottom w:val="none" w:sz="0" w:space="0" w:color="auto"/>
            <w:right w:val="none" w:sz="0" w:space="0" w:color="auto"/>
          </w:divBdr>
        </w:div>
        <w:div w:id="1750273701">
          <w:marLeft w:val="0"/>
          <w:marRight w:val="0"/>
          <w:marTop w:val="0"/>
          <w:marBottom w:val="0"/>
          <w:divBdr>
            <w:top w:val="none" w:sz="0" w:space="0" w:color="auto"/>
            <w:left w:val="none" w:sz="0" w:space="0" w:color="auto"/>
            <w:bottom w:val="none" w:sz="0" w:space="0" w:color="auto"/>
            <w:right w:val="none" w:sz="0" w:space="0" w:color="auto"/>
          </w:divBdr>
        </w:div>
        <w:div w:id="1695375784">
          <w:marLeft w:val="0"/>
          <w:marRight w:val="0"/>
          <w:marTop w:val="0"/>
          <w:marBottom w:val="0"/>
          <w:divBdr>
            <w:top w:val="none" w:sz="0" w:space="0" w:color="auto"/>
            <w:left w:val="none" w:sz="0" w:space="0" w:color="auto"/>
            <w:bottom w:val="none" w:sz="0" w:space="0" w:color="auto"/>
            <w:right w:val="none" w:sz="0" w:space="0" w:color="auto"/>
          </w:divBdr>
        </w:div>
        <w:div w:id="347373475">
          <w:marLeft w:val="0"/>
          <w:marRight w:val="0"/>
          <w:marTop w:val="0"/>
          <w:marBottom w:val="0"/>
          <w:divBdr>
            <w:top w:val="none" w:sz="0" w:space="0" w:color="auto"/>
            <w:left w:val="none" w:sz="0" w:space="0" w:color="auto"/>
            <w:bottom w:val="none" w:sz="0" w:space="0" w:color="auto"/>
            <w:right w:val="none" w:sz="0" w:space="0" w:color="auto"/>
          </w:divBdr>
        </w:div>
        <w:div w:id="1027757252">
          <w:marLeft w:val="0"/>
          <w:marRight w:val="0"/>
          <w:marTop w:val="0"/>
          <w:marBottom w:val="0"/>
          <w:divBdr>
            <w:top w:val="none" w:sz="0" w:space="0" w:color="auto"/>
            <w:left w:val="none" w:sz="0" w:space="0" w:color="auto"/>
            <w:bottom w:val="none" w:sz="0" w:space="0" w:color="auto"/>
            <w:right w:val="none" w:sz="0" w:space="0" w:color="auto"/>
          </w:divBdr>
        </w:div>
        <w:div w:id="158084464">
          <w:marLeft w:val="0"/>
          <w:marRight w:val="0"/>
          <w:marTop w:val="0"/>
          <w:marBottom w:val="0"/>
          <w:divBdr>
            <w:top w:val="none" w:sz="0" w:space="0" w:color="auto"/>
            <w:left w:val="none" w:sz="0" w:space="0" w:color="auto"/>
            <w:bottom w:val="none" w:sz="0" w:space="0" w:color="auto"/>
            <w:right w:val="none" w:sz="0" w:space="0" w:color="auto"/>
          </w:divBdr>
        </w:div>
        <w:div w:id="864951347">
          <w:marLeft w:val="0"/>
          <w:marRight w:val="0"/>
          <w:marTop w:val="0"/>
          <w:marBottom w:val="0"/>
          <w:divBdr>
            <w:top w:val="none" w:sz="0" w:space="0" w:color="auto"/>
            <w:left w:val="none" w:sz="0" w:space="0" w:color="auto"/>
            <w:bottom w:val="none" w:sz="0" w:space="0" w:color="auto"/>
            <w:right w:val="none" w:sz="0" w:space="0" w:color="auto"/>
          </w:divBdr>
        </w:div>
        <w:div w:id="1822845057">
          <w:marLeft w:val="0"/>
          <w:marRight w:val="0"/>
          <w:marTop w:val="0"/>
          <w:marBottom w:val="0"/>
          <w:divBdr>
            <w:top w:val="none" w:sz="0" w:space="0" w:color="auto"/>
            <w:left w:val="none" w:sz="0" w:space="0" w:color="auto"/>
            <w:bottom w:val="none" w:sz="0" w:space="0" w:color="auto"/>
            <w:right w:val="none" w:sz="0" w:space="0" w:color="auto"/>
          </w:divBdr>
        </w:div>
        <w:div w:id="1004936415">
          <w:marLeft w:val="0"/>
          <w:marRight w:val="0"/>
          <w:marTop w:val="0"/>
          <w:marBottom w:val="0"/>
          <w:divBdr>
            <w:top w:val="none" w:sz="0" w:space="0" w:color="auto"/>
            <w:left w:val="none" w:sz="0" w:space="0" w:color="auto"/>
            <w:bottom w:val="none" w:sz="0" w:space="0" w:color="auto"/>
            <w:right w:val="none" w:sz="0" w:space="0" w:color="auto"/>
          </w:divBdr>
        </w:div>
        <w:div w:id="917711870">
          <w:marLeft w:val="0"/>
          <w:marRight w:val="0"/>
          <w:marTop w:val="0"/>
          <w:marBottom w:val="0"/>
          <w:divBdr>
            <w:top w:val="none" w:sz="0" w:space="0" w:color="auto"/>
            <w:left w:val="none" w:sz="0" w:space="0" w:color="auto"/>
            <w:bottom w:val="none" w:sz="0" w:space="0" w:color="auto"/>
            <w:right w:val="none" w:sz="0" w:space="0" w:color="auto"/>
          </w:divBdr>
        </w:div>
        <w:div w:id="874077945">
          <w:marLeft w:val="0"/>
          <w:marRight w:val="0"/>
          <w:marTop w:val="0"/>
          <w:marBottom w:val="0"/>
          <w:divBdr>
            <w:top w:val="none" w:sz="0" w:space="0" w:color="auto"/>
            <w:left w:val="none" w:sz="0" w:space="0" w:color="auto"/>
            <w:bottom w:val="none" w:sz="0" w:space="0" w:color="auto"/>
            <w:right w:val="none" w:sz="0" w:space="0" w:color="auto"/>
          </w:divBdr>
        </w:div>
        <w:div w:id="16417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gcc02.safelinks.protection.outlook.com/?url=http%3A%2F%2Fwww.minnesotatzd.org%2F&amp;data=05%7C01%7Cannette.l.larson%40state.mn.us%7C45c22becdb1a4e038ee908da644ad4b2%7Ceb14b04624c445198f26b89c2159828c%7C0%7C0%7C637932569794645666%7CUnknown%7CTWFpbGZsb3d8eyJWIjoiMC4wLjAwMDAiLCJQIjoiV2luMzIiLCJBTiI6Ik1haWwiLCJXVCI6Mn0%3D%7C3000%7C%7C%7C&amp;sdata=WFDfBOxkJkIFUWI4eQ9maV9QyQnvLPrYPzdKeI2KlBU%3D&amp;reserved=0" TargetMode="External"/><Relationship Id="rId4" Type="http://schemas.openxmlformats.org/officeDocument/2006/relationships/styles" Target="styles.xml"/><Relationship Id="rId9" Type="http://schemas.openxmlformats.org/officeDocument/2006/relationships/hyperlink" Target="https://www.minnesotatzd.org/resources/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s1kat\Desktop\Stop%20on%20Red\2022%20Stop%20on%20Red%20Letterhead%20template%20doc,%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147021AE9DFC4A8D23D7F75283B082" ma:contentTypeVersion="14" ma:contentTypeDescription="Create a new document." ma:contentTypeScope="" ma:versionID="9f79122ffd50bae4f63756349dd76115">
  <xsd:schema xmlns:xsd="http://www.w3.org/2001/XMLSchema" xmlns:xs="http://www.w3.org/2001/XMLSchema" xmlns:p="http://schemas.microsoft.com/office/2006/metadata/properties" xmlns:ns2="7ae82fc7-2753-4fb5-9028-a45e870c52ee" xmlns:ns3="dae25789-db11-406f-a222-8c3fcd26d251" targetNamespace="http://schemas.microsoft.com/office/2006/metadata/properties" ma:root="true" ma:fieldsID="24874e7616f42d88b6bd224cc99799ad" ns2:_="" ns3:_="">
    <xsd:import namespace="7ae82fc7-2753-4fb5-9028-a45e870c52ee"/>
    <xsd:import namespace="dae25789-db11-406f-a222-8c3fcd26d2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82fc7-2753-4fb5-9028-a45e870c5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25789-db11-406f-a222-8c3fcd26d25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af0a58-bb73-4ae1-876c-9a046269a17d}" ma:internalName="TaxCatchAll" ma:showField="CatchAllData" ma:web="dae25789-db11-406f-a222-8c3fcd26d2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ae25789-db11-406f-a222-8c3fcd26d251" xsi:nil="true"/>
    <lcf76f155ced4ddcb4097134ff3c332f xmlns="7ae82fc7-2753-4fb5-9028-a45e870c5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1A92B9-F108-44F8-AA9C-F29ECCF89D77}">
  <ds:schemaRefs>
    <ds:schemaRef ds:uri="http://schemas.microsoft.com/sharepoint/v3/contenttype/forms"/>
  </ds:schemaRefs>
</ds:datastoreItem>
</file>

<file path=customXml/itemProps2.xml><?xml version="1.0" encoding="utf-8"?>
<ds:datastoreItem xmlns:ds="http://schemas.openxmlformats.org/officeDocument/2006/customXml" ds:itemID="{681D0A93-2F23-4C3A-9EFB-894E3D829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82fc7-2753-4fb5-9028-a45e870c52ee"/>
    <ds:schemaRef ds:uri="dae25789-db11-406f-a222-8c3fcd26d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186B6-5A13-4336-A8A1-390D2EA9D9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ae82fc7-2753-4fb5-9028-a45e870c52ee"/>
    <ds:schemaRef ds:uri="dae25789-db11-406f-a222-8c3fcd26d25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2022 Stop on Red Letterhead template doc, final</Template>
  <TotalTime>15</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Kressin</dc:creator>
  <cp:keywords/>
  <dc:description/>
  <cp:lastModifiedBy>Helm, Tara (DPS)</cp:lastModifiedBy>
  <cp:revision>3</cp:revision>
  <dcterms:created xsi:type="dcterms:W3CDTF">2022-07-26T14:55:00Z</dcterms:created>
  <dcterms:modified xsi:type="dcterms:W3CDTF">2022-07-26T16:05:00Z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0x010100D6147021AE9DFC4A8D23D7F75283B082</vt:lpwstr>
  </property>
  <property fmtid="{D5CDD505-2E9C-101B-9397-08002B2CF9AE}" pid="3" name="MediaServiceImageTags">
    <vt:lpwstr/>
  </property>
</Properties>
</file>